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18"/>
        </w:rPr>
        <w:t>GHRISX.COM  /  POWER MUST ANSWER</w:t>
      </w:r>
    </w:p>
    <w:p>
      <w:pPr>
        <w:jc w:val="center"/>
      </w:pPr>
      <w:r>
        <w:rPr>
          <w:i/>
          <w:sz w:val="17"/>
        </w:rPr>
        <w:t>Ghrisx — Cofundador, Fundación para el Anti-Cristo — FFTAC</w:t>
      </w:r>
    </w:p>
    <w:p>
      <w:pPr>
        <w:pStyle w:val="Title"/>
      </w:pPr>
      <w:r>
        <w:t>Solicitud de Cuatro Derechos</w:t>
      </w:r>
    </w:p>
    <w:p>
      <w:r>
        <w:t>AVISO · RAZONES · APELACIÓN HUMANA RESPONSABLE · REPARACIÓN</w:t>
      </w:r>
    </w:p>
    <w:p>
      <w:r>
        <w:t>Ningún juicio automatizado consecuente sin aviso, razones, apelación humana responsable y el poder de reparar.</w:t>
      </w:r>
    </w:p>
    <w:p>
      <w:r>
        <w:t>Este documento contiene una solicitud general y variantes sectoriales. Usa sólo la información necesaria para establecer la decisión y el proceso. Preserva la versión enviada y la respuesta.</w:t>
      </w:r>
    </w:p>
    <w:p>
      <w:pPr>
        <w:pStyle w:val="Heading1"/>
      </w:pPr>
      <w:r>
        <w:t>Decisión consecuente general</w:t>
      </w:r>
    </w:p>
    <w:p>
      <w:r>
        <w:rPr>
          <w:b/>
        </w:rPr>
        <w:t xml:space="preserve">Estado de plantilla: </w:t>
      </w:r>
      <w:r>
        <w:t>Solicitud cívica; adapta a ley, política, contrato y plazo aplicables. No es asesoramiento jurídico.</w:t>
      </w:r>
    </w:p>
    <w:p>
      <w:r>
        <w:rPr>
          <w:b/>
        </w:rPr>
        <w:t xml:space="preserve">Asunto: </w:t>
      </w:r>
      <w:r>
        <w:t>Solicitud de Aviso, Razones, Apelación Humana y Reparación</w:t>
      </w:r>
    </w:p>
    <w:p>
      <w:r>
        <w:t>Solicito información y revisión sobre una decisión, clasificación, puntuación, restricción o resultado que me afectó materialmente.</w:t>
      </w:r>
    </w:p>
    <w:p>
      <w:pPr>
        <w:pStyle w:val="Heading2"/>
      </w:pPr>
      <w:r>
        <w:t>1. AVISO</w:t>
      </w:r>
    </w:p>
    <w:p>
      <w:r>
        <w:t>Confirmen si un sistema automatizado, algorítmico, estadístico, asistido por IA, de puntuación, clasificación, perfilado, recomendación o resumen generado influyó materialmente. Identifiquen la función, institución responsable, fecha y una referencia duradera.</w:t>
      </w:r>
    </w:p>
    <w:p>
      <w:pPr>
        <w:pStyle w:val="Heading2"/>
      </w:pPr>
      <w:r>
        <w:t>2. RAZONES</w:t>
      </w:r>
    </w:p>
    <w:p>
      <w:r>
        <w:t>Proporcionen una explicación comprensible de los factores principales, incluyendo registros fuente, políticas, criterios, objetivos, inferencias materiales e incertidumbre conocida. “El algoritmo decidió” no es una razón.</w:t>
      </w:r>
    </w:p>
    <w:p>
      <w:pPr>
        <w:pStyle w:val="Heading2"/>
      </w:pPr>
      <w:r>
        <w:t>3. APELACIÓN HUMANA</w:t>
      </w:r>
    </w:p>
    <w:p>
      <w:r>
        <w:t>Proporcionen acceso a una persona revisora responsable con tiempo, información, independencia y autoridad suficientes para reconsiderar y, cuando corresponda, revertir el resultado. Un bucle de chatbot o revisor sin poder no es una apelación.</w:t>
      </w:r>
    </w:p>
    <w:p>
      <w:pPr>
        <w:pStyle w:val="Heading2"/>
      </w:pPr>
      <w:r>
        <w:t>4. REPARACIÓN</w:t>
      </w:r>
    </w:p>
    <w:p>
      <w:r>
        <w:t>Si la decisión o sus datos son incorrectos o materialmente incompletos, expliquen cómo corregir la fuente, actualizar sistemas posteriores, revertir el resultado cuando corresponda y restaurar lo perdido injustamente.</w:t>
      </w:r>
    </w:p>
    <w:p>
      <w:r>
        <w:t>Identifiquen el procedimiento aplicable, plazo de respuesta, tiempo esperado y la oficina o persona responsable de la decisión final. Preserven todos los registros relacionados. Preservaré esta solicitud y la respuesta como parte de mi propio registro.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</w:tcPr>
          <w:p>
            <w:r>
              <w:t>Institución</w:t>
            </w:r>
          </w:p>
        </w:tc>
        <w:tc>
          <w:tcPr>
            <w:tcW w:type="dxa" w:w="5040"/>
          </w:tcPr>
          <w:p>
            <w:r/>
          </w:p>
        </w:tc>
        <w:trPr>
          <w:tblHeader/>
        </w:trPr>
      </w:tr>
      <w:tr>
        <w:tc>
          <w:tcPr>
            <w:tcW w:type="dxa" w:w="5040"/>
          </w:tcPr>
          <w:p>
            <w:r>
              <w:t>Nombre o identificador</w:t>
            </w:r>
          </w:p>
        </w:tc>
        <w:tc>
          <w:tcPr>
            <w:tcW w:type="dxa" w:w="5040"/>
          </w:tcPr>
          <w:p>
            <w:r/>
          </w:p>
        </w:tc>
      </w:tr>
      <w:tr>
        <w:tc>
          <w:tcPr>
            <w:tcW w:type="dxa" w:w="5040"/>
          </w:tcPr>
          <w:p>
            <w:r>
              <w:t>Referencia</w:t>
            </w:r>
          </w:p>
        </w:tc>
        <w:tc>
          <w:tcPr>
            <w:tcW w:type="dxa" w:w="5040"/>
          </w:tcPr>
          <w:p>
            <w:r/>
          </w:p>
        </w:tc>
      </w:tr>
      <w:tr>
        <w:tc>
          <w:tcPr>
            <w:tcW w:type="dxa" w:w="5040"/>
          </w:tcPr>
          <w:p>
            <w:r>
              <w:t>Fecha</w:t>
            </w:r>
          </w:p>
        </w:tc>
        <w:tc>
          <w:tcPr>
            <w:tcW w:type="dxa" w:w="5040"/>
          </w:tcPr>
          <w:p>
            <w:r/>
          </w:p>
        </w:tc>
      </w:tr>
      <w:tr>
        <w:tc>
          <w:tcPr>
            <w:tcW w:type="dxa" w:w="5040"/>
          </w:tcPr>
          <w:p>
            <w:r>
              <w:t>Plazo de respuesta</w:t>
            </w:r>
          </w:p>
        </w:tc>
        <w:tc>
          <w:tcPr>
            <w:tcW w:type="dxa" w:w="5040"/>
          </w:tcPr>
          <w:p>
            <w:r/>
          </w:p>
        </w:tc>
      </w:tr>
      <w:tr>
        <w:tc>
          <w:tcPr>
            <w:tcW w:type="dxa" w:w="5040"/>
          </w:tcPr>
          <w:p>
            <w:r>
              <w:t>Método preferido</w:t>
            </w:r>
          </w:p>
        </w:tc>
        <w:tc>
          <w:tcPr>
            <w:tcW w:type="dxa" w:w="5040"/>
          </w:tcPr>
          <w:p>
            <w:r/>
          </w:p>
        </w:tc>
      </w:tr>
    </w:tbl>
    <w:p>
      <w:r>
        <w:rPr>
          <w:b/>
        </w:rPr>
        <w:t xml:space="preserve">Recordatorio de privacidad: </w:t>
      </w:r>
      <w:r>
        <w:t>Elimina credenciales, datos médicos o financieros, números de cuenta e información de terceros innecesaria antes de compartir.</w:t>
      </w:r>
    </w:p>
    <w:p>
      <w:r>
        <w:br w:type="page"/>
      </w:r>
    </w:p>
    <w:p>
      <w:pPr>
        <w:pStyle w:val="Heading1"/>
      </w:pPr>
      <w:r>
        <w:t>Empleo y contratación</w:t>
      </w:r>
    </w:p>
    <w:p>
      <w:r>
        <w:rPr>
          <w:b/>
        </w:rPr>
        <w:t xml:space="preserve">Estado de plantilla: </w:t>
      </w:r>
      <w:r>
        <w:t>Solicitud cívica; adapta a ley, política, contrato y plazo aplicables. No es asesoramiento jurídico.</w:t>
      </w:r>
    </w:p>
    <w:p>
      <w:r>
        <w:rPr>
          <w:b/>
        </w:rPr>
        <w:t xml:space="preserve">Asunto: </w:t>
      </w:r>
      <w:r>
        <w:t>Solicitud de Aviso, Razones, Apelación Humana y Reparación</w:t>
      </w:r>
    </w:p>
    <w:p>
      <w:r>
        <w:t>Solicito información y revisión sobre una resultado de empleo, contratación, horario, promoción, pago, disciplina o terminación que me afectó materialmente.</w:t>
      </w:r>
    </w:p>
    <w:p>
      <w:pPr>
        <w:pStyle w:val="Heading2"/>
      </w:pPr>
      <w:r>
        <w:t>1. AVISO</w:t>
      </w:r>
    </w:p>
    <w:p>
      <w:r>
        <w:t>Confirmen si un sistema automatizado, algorítmico, estadístico, asistido por IA, de puntuación, clasificación, perfilado, recomendación o resumen generado influyó materialmente. Identifiquen la función, institución responsable, fecha y una referencia duradera.</w:t>
      </w:r>
    </w:p>
    <w:p>
      <w:pPr>
        <w:pStyle w:val="Heading2"/>
      </w:pPr>
      <w:r>
        <w:t>2. RAZONES</w:t>
      </w:r>
    </w:p>
    <w:p>
      <w:r>
        <w:t>Proporcionen una explicación comprensible de los factores principales, incluyendo registros fuente, políticas, criterios, objetivos, inferencias materiales e incertidumbre conocida. “El algoritmo decidió” no es una razón.</w:t>
      </w:r>
    </w:p>
    <w:p>
      <w:pPr>
        <w:pStyle w:val="Heading2"/>
      </w:pPr>
      <w:r>
        <w:t>3. APELACIÓN HUMANA</w:t>
      </w:r>
    </w:p>
    <w:p>
      <w:r>
        <w:t>Proporcionen acceso a una persona revisora responsable con tiempo, información, independencia y autoridad suficientes para reconsiderar y, cuando corresponda, revertir el resultado. Un bucle de chatbot o revisor sin poder no es una apelación.</w:t>
      </w:r>
    </w:p>
    <w:p>
      <w:pPr>
        <w:pStyle w:val="Heading2"/>
      </w:pPr>
      <w:r>
        <w:t>4. REPARACIÓN</w:t>
      </w:r>
    </w:p>
    <w:p>
      <w:r>
        <w:t>Si la decisión o sus datos son incorrectos o materialmente incompletos, expliquen cómo corregir la fuente, actualizar sistemas posteriores, revertir el resultado cuando corresponda y restaurar lo perdido injustamente.</w:t>
      </w:r>
    </w:p>
    <w:p>
      <w:r>
        <w:t>Identifiquen el procedimiento aplicable, plazo de respuesta, tiempo esperado y la oficina o persona responsable de la decisión final. Preserven todos los registros relacionados. Preservaré esta solicitud y la respuesta como parte de mi propio registro.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</w:tcPr>
          <w:p>
            <w:r>
              <w:t>Institución</w:t>
            </w:r>
          </w:p>
        </w:tc>
        <w:tc>
          <w:tcPr>
            <w:tcW w:type="dxa" w:w="5040"/>
          </w:tcPr>
          <w:p>
            <w:r/>
          </w:p>
        </w:tc>
        <w:trPr>
          <w:tblHeader/>
        </w:trPr>
      </w:tr>
      <w:tr>
        <w:tc>
          <w:tcPr>
            <w:tcW w:type="dxa" w:w="5040"/>
          </w:tcPr>
          <w:p>
            <w:r>
              <w:t>Nombre o identificador</w:t>
            </w:r>
          </w:p>
        </w:tc>
        <w:tc>
          <w:tcPr>
            <w:tcW w:type="dxa" w:w="5040"/>
          </w:tcPr>
          <w:p>
            <w:r/>
          </w:p>
        </w:tc>
      </w:tr>
      <w:tr>
        <w:tc>
          <w:tcPr>
            <w:tcW w:type="dxa" w:w="5040"/>
          </w:tcPr>
          <w:p>
            <w:r>
              <w:t>Referencia</w:t>
            </w:r>
          </w:p>
        </w:tc>
        <w:tc>
          <w:tcPr>
            <w:tcW w:type="dxa" w:w="5040"/>
          </w:tcPr>
          <w:p>
            <w:r/>
          </w:p>
        </w:tc>
      </w:tr>
      <w:tr>
        <w:tc>
          <w:tcPr>
            <w:tcW w:type="dxa" w:w="5040"/>
          </w:tcPr>
          <w:p>
            <w:r>
              <w:t>Fecha</w:t>
            </w:r>
          </w:p>
        </w:tc>
        <w:tc>
          <w:tcPr>
            <w:tcW w:type="dxa" w:w="5040"/>
          </w:tcPr>
          <w:p>
            <w:r/>
          </w:p>
        </w:tc>
      </w:tr>
      <w:tr>
        <w:tc>
          <w:tcPr>
            <w:tcW w:type="dxa" w:w="5040"/>
          </w:tcPr>
          <w:p>
            <w:r>
              <w:t>Plazo de respuesta</w:t>
            </w:r>
          </w:p>
        </w:tc>
        <w:tc>
          <w:tcPr>
            <w:tcW w:type="dxa" w:w="5040"/>
          </w:tcPr>
          <w:p>
            <w:r/>
          </w:p>
        </w:tc>
      </w:tr>
      <w:tr>
        <w:tc>
          <w:tcPr>
            <w:tcW w:type="dxa" w:w="5040"/>
          </w:tcPr>
          <w:p>
            <w:r>
              <w:t>Método preferido</w:t>
            </w:r>
          </w:p>
        </w:tc>
        <w:tc>
          <w:tcPr>
            <w:tcW w:type="dxa" w:w="5040"/>
          </w:tcPr>
          <w:p>
            <w:r/>
          </w:p>
        </w:tc>
      </w:tr>
    </w:tbl>
    <w:p>
      <w:r>
        <w:rPr>
          <w:b/>
        </w:rPr>
        <w:t xml:space="preserve">Recordatorio de privacidad: </w:t>
      </w:r>
      <w:r>
        <w:t>Elimina credenciales, datos médicos o financieros, números de cuenta e información de terceros innecesaria antes de compartir.</w:t>
      </w:r>
    </w:p>
    <w:p>
      <w:r>
        <w:br w:type="page"/>
      </w:r>
    </w:p>
    <w:p>
      <w:pPr>
        <w:pStyle w:val="Heading1"/>
      </w:pPr>
      <w:r>
        <w:t>Educación y disciplina</w:t>
      </w:r>
    </w:p>
    <w:p>
      <w:r>
        <w:rPr>
          <w:b/>
        </w:rPr>
        <w:t xml:space="preserve">Estado de plantilla: </w:t>
      </w:r>
      <w:r>
        <w:t>Solicitud cívica; adapta a ley, política, contrato y plazo aplicables. No es asesoramiento jurídico.</w:t>
      </w:r>
    </w:p>
    <w:p>
      <w:r>
        <w:rPr>
          <w:b/>
        </w:rPr>
        <w:t xml:space="preserve">Asunto: </w:t>
      </w:r>
      <w:r>
        <w:t>Solicitud de Aviso, Razones, Apelación Humana y Reparación</w:t>
      </w:r>
    </w:p>
    <w:p>
      <w:r>
        <w:t>Solicito información y revisión sobre una resultado de admisión, calificación, supervisión, disciplina, ubicación o acceso educativo que me afectó materialmente.</w:t>
      </w:r>
    </w:p>
    <w:p>
      <w:pPr>
        <w:pStyle w:val="Heading2"/>
      </w:pPr>
      <w:r>
        <w:t>1. AVISO</w:t>
      </w:r>
    </w:p>
    <w:p>
      <w:r>
        <w:t>Confirmen si un sistema automatizado, algorítmico, estadístico, asistido por IA, de puntuación, clasificación, perfilado, recomendación o resumen generado influyó materialmente. Identifiquen la función, institución responsable, fecha y una referencia duradera.</w:t>
      </w:r>
    </w:p>
    <w:p>
      <w:pPr>
        <w:pStyle w:val="Heading2"/>
      </w:pPr>
      <w:r>
        <w:t>2. RAZONES</w:t>
      </w:r>
    </w:p>
    <w:p>
      <w:r>
        <w:t>Proporcionen una explicación comprensible de los factores principales, incluyendo registros fuente, políticas, criterios, objetivos, inferencias materiales e incertidumbre conocida. “El algoritmo decidió” no es una razón.</w:t>
      </w:r>
    </w:p>
    <w:p>
      <w:pPr>
        <w:pStyle w:val="Heading2"/>
      </w:pPr>
      <w:r>
        <w:t>3. APELACIÓN HUMANA</w:t>
      </w:r>
    </w:p>
    <w:p>
      <w:r>
        <w:t>Proporcionen acceso a una persona revisora responsable con tiempo, información, independencia y autoridad suficientes para reconsiderar y, cuando corresponda, revertir el resultado. Un bucle de chatbot o revisor sin poder no es una apelación.</w:t>
      </w:r>
    </w:p>
    <w:p>
      <w:pPr>
        <w:pStyle w:val="Heading2"/>
      </w:pPr>
      <w:r>
        <w:t>4. REPARACIÓN</w:t>
      </w:r>
    </w:p>
    <w:p>
      <w:r>
        <w:t>Si la decisión o sus datos son incorrectos o materialmente incompletos, expliquen cómo corregir la fuente, actualizar sistemas posteriores, revertir el resultado cuando corresponda y restaurar lo perdido injustamente.</w:t>
      </w:r>
    </w:p>
    <w:p>
      <w:r>
        <w:t>Identifiquen el procedimiento aplicable, plazo de respuesta, tiempo esperado y la oficina o persona responsable de la decisión final. Preserven todos los registros relacionados. Preservaré esta solicitud y la respuesta como parte de mi propio registro.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</w:tcPr>
          <w:p>
            <w:r>
              <w:t>Institución</w:t>
            </w:r>
          </w:p>
        </w:tc>
        <w:tc>
          <w:tcPr>
            <w:tcW w:type="dxa" w:w="5040"/>
          </w:tcPr>
          <w:p>
            <w:r/>
          </w:p>
        </w:tc>
        <w:trPr>
          <w:tblHeader/>
        </w:trPr>
      </w:tr>
      <w:tr>
        <w:tc>
          <w:tcPr>
            <w:tcW w:type="dxa" w:w="5040"/>
          </w:tcPr>
          <w:p>
            <w:r>
              <w:t>Nombre o identificador</w:t>
            </w:r>
          </w:p>
        </w:tc>
        <w:tc>
          <w:tcPr>
            <w:tcW w:type="dxa" w:w="5040"/>
          </w:tcPr>
          <w:p>
            <w:r/>
          </w:p>
        </w:tc>
      </w:tr>
      <w:tr>
        <w:tc>
          <w:tcPr>
            <w:tcW w:type="dxa" w:w="5040"/>
          </w:tcPr>
          <w:p>
            <w:r>
              <w:t>Referencia</w:t>
            </w:r>
          </w:p>
        </w:tc>
        <w:tc>
          <w:tcPr>
            <w:tcW w:type="dxa" w:w="5040"/>
          </w:tcPr>
          <w:p>
            <w:r/>
          </w:p>
        </w:tc>
      </w:tr>
      <w:tr>
        <w:tc>
          <w:tcPr>
            <w:tcW w:type="dxa" w:w="5040"/>
          </w:tcPr>
          <w:p>
            <w:r>
              <w:t>Fecha</w:t>
            </w:r>
          </w:p>
        </w:tc>
        <w:tc>
          <w:tcPr>
            <w:tcW w:type="dxa" w:w="5040"/>
          </w:tcPr>
          <w:p>
            <w:r/>
          </w:p>
        </w:tc>
      </w:tr>
      <w:tr>
        <w:tc>
          <w:tcPr>
            <w:tcW w:type="dxa" w:w="5040"/>
          </w:tcPr>
          <w:p>
            <w:r>
              <w:t>Plazo de respuesta</w:t>
            </w:r>
          </w:p>
        </w:tc>
        <w:tc>
          <w:tcPr>
            <w:tcW w:type="dxa" w:w="5040"/>
          </w:tcPr>
          <w:p>
            <w:r/>
          </w:p>
        </w:tc>
      </w:tr>
      <w:tr>
        <w:tc>
          <w:tcPr>
            <w:tcW w:type="dxa" w:w="5040"/>
          </w:tcPr>
          <w:p>
            <w:r>
              <w:t>Método preferido</w:t>
            </w:r>
          </w:p>
        </w:tc>
        <w:tc>
          <w:tcPr>
            <w:tcW w:type="dxa" w:w="5040"/>
          </w:tcPr>
          <w:p>
            <w:r/>
          </w:p>
        </w:tc>
      </w:tr>
    </w:tbl>
    <w:p>
      <w:r>
        <w:rPr>
          <w:b/>
        </w:rPr>
        <w:t xml:space="preserve">Recordatorio de privacidad: </w:t>
      </w:r>
      <w:r>
        <w:t>Elimina credenciales, datos médicos o financieros, números de cuenta e información de terceros innecesaria antes de compartir.</w:t>
      </w:r>
    </w:p>
    <w:p>
      <w:r>
        <w:br w:type="page"/>
      </w:r>
    </w:p>
    <w:p>
      <w:pPr>
        <w:pStyle w:val="Heading1"/>
      </w:pPr>
      <w:r>
        <w:t>Beneficios públicos</w:t>
      </w:r>
    </w:p>
    <w:p>
      <w:r>
        <w:rPr>
          <w:b/>
        </w:rPr>
        <w:t xml:space="preserve">Estado de plantilla: </w:t>
      </w:r>
      <w:r>
        <w:t>Solicitud cívica; adapta a ley, política, contrato y plazo aplicables. No es asesoramiento jurídico.</w:t>
      </w:r>
    </w:p>
    <w:p>
      <w:r>
        <w:rPr>
          <w:b/>
        </w:rPr>
        <w:t xml:space="preserve">Asunto: </w:t>
      </w:r>
      <w:r>
        <w:t>Solicitud de Aviso, Razones, Apelación Humana y Reparación</w:t>
      </w:r>
    </w:p>
    <w:p>
      <w:r>
        <w:t>Solicito información y revisión sobre una resultado de elegibilidad, prioridad, suspensión, negativa o beneficio público que me afectó materialmente.</w:t>
      </w:r>
    </w:p>
    <w:p>
      <w:pPr>
        <w:pStyle w:val="Heading2"/>
      </w:pPr>
      <w:r>
        <w:t>1. AVISO</w:t>
      </w:r>
    </w:p>
    <w:p>
      <w:r>
        <w:t>Confirmen si un sistema automatizado, algorítmico, estadístico, asistido por IA, de puntuación, clasificación, perfilado, recomendación o resumen generado influyó materialmente. Identifiquen la función, institución responsable, fecha y una referencia duradera.</w:t>
      </w:r>
    </w:p>
    <w:p>
      <w:pPr>
        <w:pStyle w:val="Heading2"/>
      </w:pPr>
      <w:r>
        <w:t>2. RAZONES</w:t>
      </w:r>
    </w:p>
    <w:p>
      <w:r>
        <w:t>Proporcionen una explicación comprensible de los factores principales, incluyendo registros fuente, políticas, criterios, objetivos, inferencias materiales e incertidumbre conocida. “El algoritmo decidió” no es una razón.</w:t>
      </w:r>
    </w:p>
    <w:p>
      <w:pPr>
        <w:pStyle w:val="Heading2"/>
      </w:pPr>
      <w:r>
        <w:t>3. APELACIÓN HUMANA</w:t>
      </w:r>
    </w:p>
    <w:p>
      <w:r>
        <w:t>Proporcionen acceso a una persona revisora responsable con tiempo, información, independencia y autoridad suficientes para reconsiderar y, cuando corresponda, revertir el resultado. Un bucle de chatbot o revisor sin poder no es una apelación.</w:t>
      </w:r>
    </w:p>
    <w:p>
      <w:pPr>
        <w:pStyle w:val="Heading2"/>
      </w:pPr>
      <w:r>
        <w:t>4. REPARACIÓN</w:t>
      </w:r>
    </w:p>
    <w:p>
      <w:r>
        <w:t>Si la decisión o sus datos son incorrectos o materialmente incompletos, expliquen cómo corregir la fuente, actualizar sistemas posteriores, revertir el resultado cuando corresponda y restaurar lo perdido injustamente.</w:t>
      </w:r>
    </w:p>
    <w:p>
      <w:r>
        <w:t>Identifiquen el procedimiento aplicable, plazo de respuesta, tiempo esperado y la oficina o persona responsable de la decisión final. Preserven todos los registros relacionados. Preservaré esta solicitud y la respuesta como parte de mi propio registro.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</w:tcPr>
          <w:p>
            <w:r>
              <w:t>Institución</w:t>
            </w:r>
          </w:p>
        </w:tc>
        <w:tc>
          <w:tcPr>
            <w:tcW w:type="dxa" w:w="5040"/>
          </w:tcPr>
          <w:p>
            <w:r/>
          </w:p>
        </w:tc>
        <w:trPr>
          <w:tblHeader/>
        </w:trPr>
      </w:tr>
      <w:tr>
        <w:tc>
          <w:tcPr>
            <w:tcW w:type="dxa" w:w="5040"/>
          </w:tcPr>
          <w:p>
            <w:r>
              <w:t>Nombre o identificador</w:t>
            </w:r>
          </w:p>
        </w:tc>
        <w:tc>
          <w:tcPr>
            <w:tcW w:type="dxa" w:w="5040"/>
          </w:tcPr>
          <w:p>
            <w:r/>
          </w:p>
        </w:tc>
      </w:tr>
      <w:tr>
        <w:tc>
          <w:tcPr>
            <w:tcW w:type="dxa" w:w="5040"/>
          </w:tcPr>
          <w:p>
            <w:r>
              <w:t>Referencia</w:t>
            </w:r>
          </w:p>
        </w:tc>
        <w:tc>
          <w:tcPr>
            <w:tcW w:type="dxa" w:w="5040"/>
          </w:tcPr>
          <w:p>
            <w:r/>
          </w:p>
        </w:tc>
      </w:tr>
      <w:tr>
        <w:tc>
          <w:tcPr>
            <w:tcW w:type="dxa" w:w="5040"/>
          </w:tcPr>
          <w:p>
            <w:r>
              <w:t>Fecha</w:t>
            </w:r>
          </w:p>
        </w:tc>
        <w:tc>
          <w:tcPr>
            <w:tcW w:type="dxa" w:w="5040"/>
          </w:tcPr>
          <w:p>
            <w:r/>
          </w:p>
        </w:tc>
      </w:tr>
      <w:tr>
        <w:tc>
          <w:tcPr>
            <w:tcW w:type="dxa" w:w="5040"/>
          </w:tcPr>
          <w:p>
            <w:r>
              <w:t>Plazo de respuesta</w:t>
            </w:r>
          </w:p>
        </w:tc>
        <w:tc>
          <w:tcPr>
            <w:tcW w:type="dxa" w:w="5040"/>
          </w:tcPr>
          <w:p>
            <w:r/>
          </w:p>
        </w:tc>
      </w:tr>
      <w:tr>
        <w:tc>
          <w:tcPr>
            <w:tcW w:type="dxa" w:w="5040"/>
          </w:tcPr>
          <w:p>
            <w:r>
              <w:t>Método preferido</w:t>
            </w:r>
          </w:p>
        </w:tc>
        <w:tc>
          <w:tcPr>
            <w:tcW w:type="dxa" w:w="5040"/>
          </w:tcPr>
          <w:p>
            <w:r/>
          </w:p>
        </w:tc>
      </w:tr>
    </w:tbl>
    <w:p>
      <w:r>
        <w:rPr>
          <w:b/>
        </w:rPr>
        <w:t xml:space="preserve">Recordatorio de privacidad: </w:t>
      </w:r>
      <w:r>
        <w:t>Elimina credenciales, datos médicos o financieros, números de cuenta e información de terceros innecesaria antes de compartir.</w:t>
      </w:r>
    </w:p>
    <w:p>
      <w:r>
        <w:br w:type="page"/>
      </w:r>
    </w:p>
    <w:p>
      <w:pPr>
        <w:pStyle w:val="Heading1"/>
      </w:pPr>
      <w:r>
        <w:t>Crédito y seguro</w:t>
      </w:r>
    </w:p>
    <w:p>
      <w:r>
        <w:rPr>
          <w:b/>
        </w:rPr>
        <w:t xml:space="preserve">Estado de plantilla: </w:t>
      </w:r>
      <w:r>
        <w:t>Solicitud cívica; adapta a ley, política, contrato y plazo aplicables. No es asesoramiento jurídico.</w:t>
      </w:r>
    </w:p>
    <w:p>
      <w:r>
        <w:rPr>
          <w:b/>
        </w:rPr>
        <w:t xml:space="preserve">Asunto: </w:t>
      </w:r>
      <w:r>
        <w:t>Solicitud de Aviso, Razones, Apelación Humana y Reparación</w:t>
      </w:r>
    </w:p>
    <w:p>
      <w:r>
        <w:t>Solicito información y revisión sobre una resultado de crédito, préstamo, precio, cobertura, reclamación o seguro que me afectó materialmente.</w:t>
      </w:r>
    </w:p>
    <w:p>
      <w:pPr>
        <w:pStyle w:val="Heading2"/>
      </w:pPr>
      <w:r>
        <w:t>1. AVISO</w:t>
      </w:r>
    </w:p>
    <w:p>
      <w:r>
        <w:t>Confirmen si un sistema automatizado, algorítmico, estadístico, asistido por IA, de puntuación, clasificación, perfilado, recomendación o resumen generado influyó materialmente. Identifiquen la función, institución responsable, fecha y una referencia duradera.</w:t>
      </w:r>
    </w:p>
    <w:p>
      <w:pPr>
        <w:pStyle w:val="Heading2"/>
      </w:pPr>
      <w:r>
        <w:t>2. RAZONES</w:t>
      </w:r>
    </w:p>
    <w:p>
      <w:r>
        <w:t>Proporcionen una explicación comprensible de los factores principales, incluyendo registros fuente, políticas, criterios, objetivos, inferencias materiales e incertidumbre conocida. “El algoritmo decidió” no es una razón.</w:t>
      </w:r>
    </w:p>
    <w:p>
      <w:pPr>
        <w:pStyle w:val="Heading2"/>
      </w:pPr>
      <w:r>
        <w:t>3. APELACIÓN HUMANA</w:t>
      </w:r>
    </w:p>
    <w:p>
      <w:r>
        <w:t>Proporcionen acceso a una persona revisora responsable con tiempo, información, independencia y autoridad suficientes para reconsiderar y, cuando corresponda, revertir el resultado. Un bucle de chatbot o revisor sin poder no es una apelación.</w:t>
      </w:r>
    </w:p>
    <w:p>
      <w:pPr>
        <w:pStyle w:val="Heading2"/>
      </w:pPr>
      <w:r>
        <w:t>4. REPARACIÓN</w:t>
      </w:r>
    </w:p>
    <w:p>
      <w:r>
        <w:t>Si la decisión o sus datos son incorrectos o materialmente incompletos, expliquen cómo corregir la fuente, actualizar sistemas posteriores, revertir el resultado cuando corresponda y restaurar lo perdido injustamente.</w:t>
      </w:r>
    </w:p>
    <w:p>
      <w:r>
        <w:t>Identifiquen el procedimiento aplicable, plazo de respuesta, tiempo esperado y la oficina o persona responsable de la decisión final. Preserven todos los registros relacionados. Preservaré esta solicitud y la respuesta como parte de mi propio registro.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</w:tcPr>
          <w:p>
            <w:r>
              <w:t>Institución</w:t>
            </w:r>
          </w:p>
        </w:tc>
        <w:tc>
          <w:tcPr>
            <w:tcW w:type="dxa" w:w="5040"/>
          </w:tcPr>
          <w:p>
            <w:r/>
          </w:p>
        </w:tc>
        <w:trPr>
          <w:tblHeader/>
        </w:trPr>
      </w:tr>
      <w:tr>
        <w:tc>
          <w:tcPr>
            <w:tcW w:type="dxa" w:w="5040"/>
          </w:tcPr>
          <w:p>
            <w:r>
              <w:t>Nombre o identificador</w:t>
            </w:r>
          </w:p>
        </w:tc>
        <w:tc>
          <w:tcPr>
            <w:tcW w:type="dxa" w:w="5040"/>
          </w:tcPr>
          <w:p>
            <w:r/>
          </w:p>
        </w:tc>
      </w:tr>
      <w:tr>
        <w:tc>
          <w:tcPr>
            <w:tcW w:type="dxa" w:w="5040"/>
          </w:tcPr>
          <w:p>
            <w:r>
              <w:t>Referencia</w:t>
            </w:r>
          </w:p>
        </w:tc>
        <w:tc>
          <w:tcPr>
            <w:tcW w:type="dxa" w:w="5040"/>
          </w:tcPr>
          <w:p>
            <w:r/>
          </w:p>
        </w:tc>
      </w:tr>
      <w:tr>
        <w:tc>
          <w:tcPr>
            <w:tcW w:type="dxa" w:w="5040"/>
          </w:tcPr>
          <w:p>
            <w:r>
              <w:t>Fecha</w:t>
            </w:r>
          </w:p>
        </w:tc>
        <w:tc>
          <w:tcPr>
            <w:tcW w:type="dxa" w:w="5040"/>
          </w:tcPr>
          <w:p>
            <w:r/>
          </w:p>
        </w:tc>
      </w:tr>
      <w:tr>
        <w:tc>
          <w:tcPr>
            <w:tcW w:type="dxa" w:w="5040"/>
          </w:tcPr>
          <w:p>
            <w:r>
              <w:t>Plazo de respuesta</w:t>
            </w:r>
          </w:p>
        </w:tc>
        <w:tc>
          <w:tcPr>
            <w:tcW w:type="dxa" w:w="5040"/>
          </w:tcPr>
          <w:p>
            <w:r/>
          </w:p>
        </w:tc>
      </w:tr>
      <w:tr>
        <w:tc>
          <w:tcPr>
            <w:tcW w:type="dxa" w:w="5040"/>
          </w:tcPr>
          <w:p>
            <w:r>
              <w:t>Método preferido</w:t>
            </w:r>
          </w:p>
        </w:tc>
        <w:tc>
          <w:tcPr>
            <w:tcW w:type="dxa" w:w="5040"/>
          </w:tcPr>
          <w:p>
            <w:r/>
          </w:p>
        </w:tc>
      </w:tr>
    </w:tbl>
    <w:p>
      <w:r>
        <w:rPr>
          <w:b/>
        </w:rPr>
        <w:t xml:space="preserve">Recordatorio de privacidad: </w:t>
      </w:r>
      <w:r>
        <w:t>Elimina credenciales, datos médicos o financieros, números de cuenta e información de terceros innecesaria antes de compartir.</w:t>
      </w:r>
    </w:p>
    <w:p>
      <w:r>
        <w:br w:type="page"/>
      </w:r>
    </w:p>
    <w:p>
      <w:pPr>
        <w:pStyle w:val="Heading1"/>
      </w:pPr>
      <w:r>
        <w:t>Vivienda</w:t>
      </w:r>
    </w:p>
    <w:p>
      <w:r>
        <w:rPr>
          <w:b/>
        </w:rPr>
        <w:t xml:space="preserve">Estado de plantilla: </w:t>
      </w:r>
      <w:r>
        <w:t>Solicitud cívica; adapta a ley, política, contrato y plazo aplicables. No es asesoramiento jurídico.</w:t>
      </w:r>
    </w:p>
    <w:p>
      <w:r>
        <w:rPr>
          <w:b/>
        </w:rPr>
        <w:t xml:space="preserve">Asunto: </w:t>
      </w:r>
      <w:r>
        <w:t>Solicitud de Aviso, Razones, Apelación Humana y Reparación</w:t>
      </w:r>
    </w:p>
    <w:p>
      <w:r>
        <w:t>Solicito información y revisión sobre una resultado de solicitud, selección, clasificación, precio, acceso o vivienda que me afectó materialmente.</w:t>
      </w:r>
    </w:p>
    <w:p>
      <w:pPr>
        <w:pStyle w:val="Heading2"/>
      </w:pPr>
      <w:r>
        <w:t>1. AVISO</w:t>
      </w:r>
    </w:p>
    <w:p>
      <w:r>
        <w:t>Confirmen si un sistema automatizado, algorítmico, estadístico, asistido por IA, de puntuación, clasificación, perfilado, recomendación o resumen generado influyó materialmente. Identifiquen la función, institución responsable, fecha y una referencia duradera.</w:t>
      </w:r>
    </w:p>
    <w:p>
      <w:pPr>
        <w:pStyle w:val="Heading2"/>
      </w:pPr>
      <w:r>
        <w:t>2. RAZONES</w:t>
      </w:r>
    </w:p>
    <w:p>
      <w:r>
        <w:t>Proporcionen una explicación comprensible de los factores principales, incluyendo registros fuente, políticas, criterios, objetivos, inferencias materiales e incertidumbre conocida. “El algoritmo decidió” no es una razón.</w:t>
      </w:r>
    </w:p>
    <w:p>
      <w:pPr>
        <w:pStyle w:val="Heading2"/>
      </w:pPr>
      <w:r>
        <w:t>3. APELACIÓN HUMANA</w:t>
      </w:r>
    </w:p>
    <w:p>
      <w:r>
        <w:t>Proporcionen acceso a una persona revisora responsable con tiempo, información, independencia y autoridad suficientes para reconsiderar y, cuando corresponda, revertir el resultado. Un bucle de chatbot o revisor sin poder no es una apelación.</w:t>
      </w:r>
    </w:p>
    <w:p>
      <w:pPr>
        <w:pStyle w:val="Heading2"/>
      </w:pPr>
      <w:r>
        <w:t>4. REPARACIÓN</w:t>
      </w:r>
    </w:p>
    <w:p>
      <w:r>
        <w:t>Si la decisión o sus datos son incorrectos o materialmente incompletos, expliquen cómo corregir la fuente, actualizar sistemas posteriores, revertir el resultado cuando corresponda y restaurar lo perdido injustamente.</w:t>
      </w:r>
    </w:p>
    <w:p>
      <w:r>
        <w:t>Identifiquen el procedimiento aplicable, plazo de respuesta, tiempo esperado y la oficina o persona responsable de la decisión final. Preserven todos los registros relacionados. Preservaré esta solicitud y la respuesta como parte de mi propio registro.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</w:tcPr>
          <w:p>
            <w:r>
              <w:t>Institución</w:t>
            </w:r>
          </w:p>
        </w:tc>
        <w:tc>
          <w:tcPr>
            <w:tcW w:type="dxa" w:w="5040"/>
          </w:tcPr>
          <w:p>
            <w:r/>
          </w:p>
        </w:tc>
        <w:trPr>
          <w:tblHeader/>
        </w:trPr>
      </w:tr>
      <w:tr>
        <w:tc>
          <w:tcPr>
            <w:tcW w:type="dxa" w:w="5040"/>
          </w:tcPr>
          <w:p>
            <w:r>
              <w:t>Nombre o identificador</w:t>
            </w:r>
          </w:p>
        </w:tc>
        <w:tc>
          <w:tcPr>
            <w:tcW w:type="dxa" w:w="5040"/>
          </w:tcPr>
          <w:p>
            <w:r/>
          </w:p>
        </w:tc>
      </w:tr>
      <w:tr>
        <w:tc>
          <w:tcPr>
            <w:tcW w:type="dxa" w:w="5040"/>
          </w:tcPr>
          <w:p>
            <w:r>
              <w:t>Referencia</w:t>
            </w:r>
          </w:p>
        </w:tc>
        <w:tc>
          <w:tcPr>
            <w:tcW w:type="dxa" w:w="5040"/>
          </w:tcPr>
          <w:p>
            <w:r/>
          </w:p>
        </w:tc>
      </w:tr>
      <w:tr>
        <w:tc>
          <w:tcPr>
            <w:tcW w:type="dxa" w:w="5040"/>
          </w:tcPr>
          <w:p>
            <w:r>
              <w:t>Fecha</w:t>
            </w:r>
          </w:p>
        </w:tc>
        <w:tc>
          <w:tcPr>
            <w:tcW w:type="dxa" w:w="5040"/>
          </w:tcPr>
          <w:p>
            <w:r/>
          </w:p>
        </w:tc>
      </w:tr>
      <w:tr>
        <w:tc>
          <w:tcPr>
            <w:tcW w:type="dxa" w:w="5040"/>
          </w:tcPr>
          <w:p>
            <w:r>
              <w:t>Plazo de respuesta</w:t>
            </w:r>
          </w:p>
        </w:tc>
        <w:tc>
          <w:tcPr>
            <w:tcW w:type="dxa" w:w="5040"/>
          </w:tcPr>
          <w:p>
            <w:r/>
          </w:p>
        </w:tc>
      </w:tr>
      <w:tr>
        <w:tc>
          <w:tcPr>
            <w:tcW w:type="dxa" w:w="5040"/>
          </w:tcPr>
          <w:p>
            <w:r>
              <w:t>Método preferido</w:t>
            </w:r>
          </w:p>
        </w:tc>
        <w:tc>
          <w:tcPr>
            <w:tcW w:type="dxa" w:w="5040"/>
          </w:tcPr>
          <w:p>
            <w:r/>
          </w:p>
        </w:tc>
      </w:tr>
    </w:tbl>
    <w:p>
      <w:r>
        <w:rPr>
          <w:b/>
        </w:rPr>
        <w:t xml:space="preserve">Recordatorio de privacidad: </w:t>
      </w:r>
      <w:r>
        <w:t>Elimina credenciales, datos médicos o financieros, números de cuenta e información de terceros innecesaria antes de compartir.</w:t>
      </w:r>
    </w:p>
    <w:p>
      <w:r>
        <w:br w:type="page"/>
      </w:r>
    </w:p>
    <w:p>
      <w:pPr>
        <w:pStyle w:val="Heading1"/>
      </w:pPr>
      <w:r>
        <w:t>Moderación y visibilidad</w:t>
      </w:r>
    </w:p>
    <w:p>
      <w:r>
        <w:rPr>
          <w:b/>
        </w:rPr>
        <w:t xml:space="preserve">Estado de plantilla: </w:t>
      </w:r>
      <w:r>
        <w:t>Solicitud cívica; adapta a ley, política, contrato y plazo aplicables. No es asesoramiento jurídico.</w:t>
      </w:r>
    </w:p>
    <w:p>
      <w:r>
        <w:rPr>
          <w:b/>
        </w:rPr>
        <w:t xml:space="preserve">Asunto: </w:t>
      </w:r>
      <w:r>
        <w:t>Solicitud de Aviso, Razones, Apelación Humana y Reparación</w:t>
      </w:r>
    </w:p>
    <w:p>
      <w:r>
        <w:t>Solicito información y revisión sobre una resultado de moderación, clasificación, recomendación, visibilidad, acceso o plataforma que me afectó materialmente.</w:t>
      </w:r>
    </w:p>
    <w:p>
      <w:pPr>
        <w:pStyle w:val="Heading2"/>
      </w:pPr>
      <w:r>
        <w:t>1. AVISO</w:t>
      </w:r>
    </w:p>
    <w:p>
      <w:r>
        <w:t>Confirmen si un sistema automatizado, algorítmico, estadístico, asistido por IA, de puntuación, clasificación, perfilado, recomendación o resumen generado influyó materialmente. Identifiquen la función, institución responsable, fecha y una referencia duradera.</w:t>
      </w:r>
    </w:p>
    <w:p>
      <w:pPr>
        <w:pStyle w:val="Heading2"/>
      </w:pPr>
      <w:r>
        <w:t>2. RAZONES</w:t>
      </w:r>
    </w:p>
    <w:p>
      <w:r>
        <w:t>Proporcionen una explicación comprensible de los factores principales, incluyendo registros fuente, políticas, criterios, objetivos, inferencias materiales e incertidumbre conocida. “El algoritmo decidió” no es una razón.</w:t>
      </w:r>
    </w:p>
    <w:p>
      <w:pPr>
        <w:pStyle w:val="Heading2"/>
      </w:pPr>
      <w:r>
        <w:t>3. APELACIÓN HUMANA</w:t>
      </w:r>
    </w:p>
    <w:p>
      <w:r>
        <w:t>Proporcionen acceso a una persona revisora responsable con tiempo, información, independencia y autoridad suficientes para reconsiderar y, cuando corresponda, revertir el resultado. Un bucle de chatbot o revisor sin poder no es una apelación.</w:t>
      </w:r>
    </w:p>
    <w:p>
      <w:pPr>
        <w:pStyle w:val="Heading2"/>
      </w:pPr>
      <w:r>
        <w:t>4. REPARACIÓN</w:t>
      </w:r>
    </w:p>
    <w:p>
      <w:r>
        <w:t>Si la decisión o sus datos son incorrectos o materialmente incompletos, expliquen cómo corregir la fuente, actualizar sistemas posteriores, revertir el resultado cuando corresponda y restaurar lo perdido injustamente.</w:t>
      </w:r>
    </w:p>
    <w:p>
      <w:r>
        <w:t>Identifiquen el procedimiento aplicable, plazo de respuesta, tiempo esperado y la oficina o persona responsable de la decisión final. Preserven todos los registros relacionados. Preservaré esta solicitud y la respuesta como parte de mi propio registro.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</w:tcPr>
          <w:p>
            <w:r>
              <w:t>Institución</w:t>
            </w:r>
          </w:p>
        </w:tc>
        <w:tc>
          <w:tcPr>
            <w:tcW w:type="dxa" w:w="5040"/>
          </w:tcPr>
          <w:p>
            <w:r/>
          </w:p>
        </w:tc>
        <w:trPr>
          <w:tblHeader/>
        </w:trPr>
      </w:tr>
      <w:tr>
        <w:tc>
          <w:tcPr>
            <w:tcW w:type="dxa" w:w="5040"/>
          </w:tcPr>
          <w:p>
            <w:r>
              <w:t>Nombre o identificador</w:t>
            </w:r>
          </w:p>
        </w:tc>
        <w:tc>
          <w:tcPr>
            <w:tcW w:type="dxa" w:w="5040"/>
          </w:tcPr>
          <w:p>
            <w:r/>
          </w:p>
        </w:tc>
      </w:tr>
      <w:tr>
        <w:tc>
          <w:tcPr>
            <w:tcW w:type="dxa" w:w="5040"/>
          </w:tcPr>
          <w:p>
            <w:r>
              <w:t>Referencia</w:t>
            </w:r>
          </w:p>
        </w:tc>
        <w:tc>
          <w:tcPr>
            <w:tcW w:type="dxa" w:w="5040"/>
          </w:tcPr>
          <w:p>
            <w:r/>
          </w:p>
        </w:tc>
      </w:tr>
      <w:tr>
        <w:tc>
          <w:tcPr>
            <w:tcW w:type="dxa" w:w="5040"/>
          </w:tcPr>
          <w:p>
            <w:r>
              <w:t>Fecha</w:t>
            </w:r>
          </w:p>
        </w:tc>
        <w:tc>
          <w:tcPr>
            <w:tcW w:type="dxa" w:w="5040"/>
          </w:tcPr>
          <w:p>
            <w:r/>
          </w:p>
        </w:tc>
      </w:tr>
      <w:tr>
        <w:tc>
          <w:tcPr>
            <w:tcW w:type="dxa" w:w="5040"/>
          </w:tcPr>
          <w:p>
            <w:r>
              <w:t>Plazo de respuesta</w:t>
            </w:r>
          </w:p>
        </w:tc>
        <w:tc>
          <w:tcPr>
            <w:tcW w:type="dxa" w:w="5040"/>
          </w:tcPr>
          <w:p>
            <w:r/>
          </w:p>
        </w:tc>
      </w:tr>
      <w:tr>
        <w:tc>
          <w:tcPr>
            <w:tcW w:type="dxa" w:w="5040"/>
          </w:tcPr>
          <w:p>
            <w:r>
              <w:t>Método preferido</w:t>
            </w:r>
          </w:p>
        </w:tc>
        <w:tc>
          <w:tcPr>
            <w:tcW w:type="dxa" w:w="5040"/>
          </w:tcPr>
          <w:p>
            <w:r/>
          </w:p>
        </w:tc>
      </w:tr>
    </w:tbl>
    <w:p>
      <w:r>
        <w:rPr>
          <w:b/>
        </w:rPr>
        <w:t xml:space="preserve">Recordatorio de privacidad: </w:t>
      </w:r>
      <w:r>
        <w:t>Elimina credenciales, datos médicos o financieros, números de cuenta e información de terceros innecesaria antes de compartir.</w:t>
      </w:r>
    </w:p>
    <w:p>
      <w:r>
        <w:br w:type="page"/>
      </w:r>
    </w:p>
    <w:p>
      <w:pPr>
        <w:pStyle w:val="Heading1"/>
      </w:pPr>
      <w:r>
        <w:t>Monetización de creadores</w:t>
      </w:r>
    </w:p>
    <w:p>
      <w:r>
        <w:rPr>
          <w:b/>
        </w:rPr>
        <w:t xml:space="preserve">Estado de plantilla: </w:t>
      </w:r>
      <w:r>
        <w:t>Solicitud cívica; adapta a ley, política, contrato y plazo aplicables. No es asesoramiento jurídico.</w:t>
      </w:r>
    </w:p>
    <w:p>
      <w:r>
        <w:rPr>
          <w:b/>
        </w:rPr>
        <w:t xml:space="preserve">Asunto: </w:t>
      </w:r>
      <w:r>
        <w:t>Solicitud de Aviso, Razones, Apelación Humana y Reparación</w:t>
      </w:r>
    </w:p>
    <w:p>
      <w:r>
        <w:t>Solicito información y revisión sobre una resultado de distribución, elegibilidad, desmonetización, pago, alcance o creador que me afectó materialmente.</w:t>
      </w:r>
    </w:p>
    <w:p>
      <w:pPr>
        <w:pStyle w:val="Heading2"/>
      </w:pPr>
      <w:r>
        <w:t>1. AVISO</w:t>
      </w:r>
    </w:p>
    <w:p>
      <w:r>
        <w:t>Confirmen si un sistema automatizado, algorítmico, estadístico, asistido por IA, de puntuación, clasificación, perfilado, recomendación o resumen generado influyó materialmente. Identifiquen la función, institución responsable, fecha y una referencia duradera.</w:t>
      </w:r>
    </w:p>
    <w:p>
      <w:pPr>
        <w:pStyle w:val="Heading2"/>
      </w:pPr>
      <w:r>
        <w:t>2. RAZONES</w:t>
      </w:r>
    </w:p>
    <w:p>
      <w:r>
        <w:t>Proporcionen una explicación comprensible de los factores principales, incluyendo registros fuente, políticas, criterios, objetivos, inferencias materiales e incertidumbre conocida. “El algoritmo decidió” no es una razón.</w:t>
      </w:r>
    </w:p>
    <w:p>
      <w:pPr>
        <w:pStyle w:val="Heading2"/>
      </w:pPr>
      <w:r>
        <w:t>3. APELACIÓN HUMANA</w:t>
      </w:r>
    </w:p>
    <w:p>
      <w:r>
        <w:t>Proporcionen acceso a una persona revisora responsable con tiempo, información, independencia y autoridad suficientes para reconsiderar y, cuando corresponda, revertir el resultado. Un bucle de chatbot o revisor sin poder no es una apelación.</w:t>
      </w:r>
    </w:p>
    <w:p>
      <w:pPr>
        <w:pStyle w:val="Heading2"/>
      </w:pPr>
      <w:r>
        <w:t>4. REPARACIÓN</w:t>
      </w:r>
    </w:p>
    <w:p>
      <w:r>
        <w:t>Si la decisión o sus datos son incorrectos o materialmente incompletos, expliquen cómo corregir la fuente, actualizar sistemas posteriores, revertir el resultado cuando corresponda y restaurar lo perdido injustamente.</w:t>
      </w:r>
    </w:p>
    <w:p>
      <w:r>
        <w:t>Identifiquen el procedimiento aplicable, plazo de respuesta, tiempo esperado y la oficina o persona responsable de la decisión final. Preserven todos los registros relacionados. Preservaré esta solicitud y la respuesta como parte de mi propio registro.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</w:tcPr>
          <w:p>
            <w:r>
              <w:t>Institución</w:t>
            </w:r>
          </w:p>
        </w:tc>
        <w:tc>
          <w:tcPr>
            <w:tcW w:type="dxa" w:w="5040"/>
          </w:tcPr>
          <w:p>
            <w:r/>
          </w:p>
        </w:tc>
        <w:trPr>
          <w:tblHeader/>
        </w:trPr>
      </w:tr>
      <w:tr>
        <w:tc>
          <w:tcPr>
            <w:tcW w:type="dxa" w:w="5040"/>
          </w:tcPr>
          <w:p>
            <w:r>
              <w:t>Nombre o identificador</w:t>
            </w:r>
          </w:p>
        </w:tc>
        <w:tc>
          <w:tcPr>
            <w:tcW w:type="dxa" w:w="5040"/>
          </w:tcPr>
          <w:p>
            <w:r/>
          </w:p>
        </w:tc>
      </w:tr>
      <w:tr>
        <w:tc>
          <w:tcPr>
            <w:tcW w:type="dxa" w:w="5040"/>
          </w:tcPr>
          <w:p>
            <w:r>
              <w:t>Referencia</w:t>
            </w:r>
          </w:p>
        </w:tc>
        <w:tc>
          <w:tcPr>
            <w:tcW w:type="dxa" w:w="5040"/>
          </w:tcPr>
          <w:p>
            <w:r/>
          </w:p>
        </w:tc>
      </w:tr>
      <w:tr>
        <w:tc>
          <w:tcPr>
            <w:tcW w:type="dxa" w:w="5040"/>
          </w:tcPr>
          <w:p>
            <w:r>
              <w:t>Fecha</w:t>
            </w:r>
          </w:p>
        </w:tc>
        <w:tc>
          <w:tcPr>
            <w:tcW w:type="dxa" w:w="5040"/>
          </w:tcPr>
          <w:p>
            <w:r/>
          </w:p>
        </w:tc>
      </w:tr>
      <w:tr>
        <w:tc>
          <w:tcPr>
            <w:tcW w:type="dxa" w:w="5040"/>
          </w:tcPr>
          <w:p>
            <w:r>
              <w:t>Plazo de respuesta</w:t>
            </w:r>
          </w:p>
        </w:tc>
        <w:tc>
          <w:tcPr>
            <w:tcW w:type="dxa" w:w="5040"/>
          </w:tcPr>
          <w:p>
            <w:r/>
          </w:p>
        </w:tc>
      </w:tr>
      <w:tr>
        <w:tc>
          <w:tcPr>
            <w:tcW w:type="dxa" w:w="5040"/>
          </w:tcPr>
          <w:p>
            <w:r>
              <w:t>Método preferido</w:t>
            </w:r>
          </w:p>
        </w:tc>
        <w:tc>
          <w:tcPr>
            <w:tcW w:type="dxa" w:w="5040"/>
          </w:tcPr>
          <w:p>
            <w:r/>
          </w:p>
        </w:tc>
      </w:tr>
    </w:tbl>
    <w:p>
      <w:r>
        <w:rPr>
          <w:b/>
        </w:rPr>
        <w:t xml:space="preserve">Recordatorio de privacidad: </w:t>
      </w:r>
      <w:r>
        <w:t>Elimina credenciales, datos médicos o financieros, números de cuenta e información de terceros innecesaria antes de compartir.</w:t>
      </w:r>
    </w:p>
    <w:p>
      <w:r>
        <w:br w:type="page"/>
      </w:r>
    </w:p>
    <w:p>
      <w:pPr>
        <w:pStyle w:val="Heading1"/>
      </w:pPr>
      <w:r>
        <w:t>Administración sanitaria</w:t>
      </w:r>
    </w:p>
    <w:p>
      <w:r>
        <w:rPr>
          <w:b/>
        </w:rPr>
        <w:t xml:space="preserve">Estado de plantilla: </w:t>
      </w:r>
      <w:r>
        <w:t>Solicitud cívica; adapta a ley, política, contrato y plazo aplicables. No es asesoramiento jurídico.</w:t>
      </w:r>
    </w:p>
    <w:p>
      <w:r>
        <w:rPr>
          <w:b/>
        </w:rPr>
        <w:t xml:space="preserve">Asunto: </w:t>
      </w:r>
      <w:r>
        <w:t>Solicitud de Aviso, Razones, Apelación Humana y Reparación</w:t>
      </w:r>
    </w:p>
    <w:p>
      <w:r>
        <w:t>Solicito información y revisión sobre una resultado de programación, triaje, autorización, prioridad, facturación o administración sanitaria que me afectó materialmente.</w:t>
      </w:r>
    </w:p>
    <w:p>
      <w:pPr>
        <w:pStyle w:val="Heading2"/>
      </w:pPr>
      <w:r>
        <w:t>1. AVISO</w:t>
      </w:r>
    </w:p>
    <w:p>
      <w:r>
        <w:t>Confirmen si un sistema automatizado, algorítmico, estadístico, asistido por IA, de puntuación, clasificación, perfilado, recomendación o resumen generado influyó materialmente. Identifiquen la función, institución responsable, fecha y una referencia duradera.</w:t>
      </w:r>
    </w:p>
    <w:p>
      <w:pPr>
        <w:pStyle w:val="Heading2"/>
      </w:pPr>
      <w:r>
        <w:t>2. RAZONES</w:t>
      </w:r>
    </w:p>
    <w:p>
      <w:r>
        <w:t>Proporcionen una explicación comprensible de los factores principales, incluyendo registros fuente, políticas, criterios, objetivos, inferencias materiales e incertidumbre conocida. “El algoritmo decidió” no es una razón.</w:t>
      </w:r>
    </w:p>
    <w:p>
      <w:pPr>
        <w:pStyle w:val="Heading2"/>
      </w:pPr>
      <w:r>
        <w:t>3. APELACIÓN HUMANA</w:t>
      </w:r>
    </w:p>
    <w:p>
      <w:r>
        <w:t>Proporcionen acceso a una persona revisora responsable con tiempo, información, independencia y autoridad suficientes para reconsiderar y, cuando corresponda, revertir el resultado. Un bucle de chatbot o revisor sin poder no es una apelación.</w:t>
      </w:r>
    </w:p>
    <w:p>
      <w:pPr>
        <w:pStyle w:val="Heading2"/>
      </w:pPr>
      <w:r>
        <w:t>4. REPARACIÓN</w:t>
      </w:r>
    </w:p>
    <w:p>
      <w:r>
        <w:t>Si la decisión o sus datos son incorrectos o materialmente incompletos, expliquen cómo corregir la fuente, actualizar sistemas posteriores, revertir el resultado cuando corresponda y restaurar lo perdido injustamente.</w:t>
      </w:r>
    </w:p>
    <w:p>
      <w:r>
        <w:t>Identifiquen el procedimiento aplicable, plazo de respuesta, tiempo esperado y la oficina o persona responsable de la decisión final. Preserven todos los registros relacionados. Preservaré esta solicitud y la respuesta como parte de mi propio registro.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</w:tcPr>
          <w:p>
            <w:r>
              <w:t>Institución</w:t>
            </w:r>
          </w:p>
        </w:tc>
        <w:tc>
          <w:tcPr>
            <w:tcW w:type="dxa" w:w="5040"/>
          </w:tcPr>
          <w:p>
            <w:r/>
          </w:p>
        </w:tc>
        <w:trPr>
          <w:tblHeader/>
        </w:trPr>
      </w:tr>
      <w:tr>
        <w:tc>
          <w:tcPr>
            <w:tcW w:type="dxa" w:w="5040"/>
          </w:tcPr>
          <w:p>
            <w:r>
              <w:t>Nombre o identificador</w:t>
            </w:r>
          </w:p>
        </w:tc>
        <w:tc>
          <w:tcPr>
            <w:tcW w:type="dxa" w:w="5040"/>
          </w:tcPr>
          <w:p>
            <w:r/>
          </w:p>
        </w:tc>
      </w:tr>
      <w:tr>
        <w:tc>
          <w:tcPr>
            <w:tcW w:type="dxa" w:w="5040"/>
          </w:tcPr>
          <w:p>
            <w:r>
              <w:t>Referencia</w:t>
            </w:r>
          </w:p>
        </w:tc>
        <w:tc>
          <w:tcPr>
            <w:tcW w:type="dxa" w:w="5040"/>
          </w:tcPr>
          <w:p>
            <w:r/>
          </w:p>
        </w:tc>
      </w:tr>
      <w:tr>
        <w:tc>
          <w:tcPr>
            <w:tcW w:type="dxa" w:w="5040"/>
          </w:tcPr>
          <w:p>
            <w:r>
              <w:t>Fecha</w:t>
            </w:r>
          </w:p>
        </w:tc>
        <w:tc>
          <w:tcPr>
            <w:tcW w:type="dxa" w:w="5040"/>
          </w:tcPr>
          <w:p>
            <w:r/>
          </w:p>
        </w:tc>
      </w:tr>
      <w:tr>
        <w:tc>
          <w:tcPr>
            <w:tcW w:type="dxa" w:w="5040"/>
          </w:tcPr>
          <w:p>
            <w:r>
              <w:t>Plazo de respuesta</w:t>
            </w:r>
          </w:p>
        </w:tc>
        <w:tc>
          <w:tcPr>
            <w:tcW w:type="dxa" w:w="5040"/>
          </w:tcPr>
          <w:p>
            <w:r/>
          </w:p>
        </w:tc>
      </w:tr>
      <w:tr>
        <w:tc>
          <w:tcPr>
            <w:tcW w:type="dxa" w:w="5040"/>
          </w:tcPr>
          <w:p>
            <w:r>
              <w:t>Método preferido</w:t>
            </w:r>
          </w:p>
        </w:tc>
        <w:tc>
          <w:tcPr>
            <w:tcW w:type="dxa" w:w="5040"/>
          </w:tcPr>
          <w:p>
            <w:r/>
          </w:p>
        </w:tc>
      </w:tr>
    </w:tbl>
    <w:p>
      <w:r>
        <w:rPr>
          <w:b/>
        </w:rPr>
        <w:t xml:space="preserve">Recordatorio de privacidad: </w:t>
      </w:r>
      <w:r>
        <w:t>Elimina credenciales, datos médicos o financieros, números de cuenta e información de terceros innecesaria antes de compartir.</w:t>
      </w:r>
    </w:p>
    <w:p>
      <w:r>
        <w:br w:type="page"/>
      </w:r>
    </w:p>
    <w:p>
      <w:pPr>
        <w:pStyle w:val="Heading1"/>
      </w:pPr>
      <w:r>
        <w:t>Identidad y fraude</w:t>
      </w:r>
    </w:p>
    <w:p>
      <w:r>
        <w:rPr>
          <w:b/>
        </w:rPr>
        <w:t xml:space="preserve">Estado de plantilla: </w:t>
      </w:r>
      <w:r>
        <w:t>Solicitud cívica; adapta a ley, política, contrato y plazo aplicables. No es asesoramiento jurídico.</w:t>
      </w:r>
    </w:p>
    <w:p>
      <w:r>
        <w:rPr>
          <w:b/>
        </w:rPr>
        <w:t xml:space="preserve">Asunto: </w:t>
      </w:r>
      <w:r>
        <w:t>Solicitud de Aviso, Razones, Apelación Humana y Reparación</w:t>
      </w:r>
    </w:p>
    <w:p>
      <w:r>
        <w:t>Solicito información y revisión sobre una resultado de verificación de identidad, fraude, autenticación, acceso, restricción o riesgo que me afectó materialmente.</w:t>
      </w:r>
    </w:p>
    <w:p>
      <w:pPr>
        <w:pStyle w:val="Heading2"/>
      </w:pPr>
      <w:r>
        <w:t>1. AVISO</w:t>
      </w:r>
    </w:p>
    <w:p>
      <w:r>
        <w:t>Confirmen si un sistema automatizado, algorítmico, estadístico, asistido por IA, de puntuación, clasificación, perfilado, recomendación o resumen generado influyó materialmente. Identifiquen la función, institución responsable, fecha y una referencia duradera.</w:t>
      </w:r>
    </w:p>
    <w:p>
      <w:pPr>
        <w:pStyle w:val="Heading2"/>
      </w:pPr>
      <w:r>
        <w:t>2. RAZONES</w:t>
      </w:r>
    </w:p>
    <w:p>
      <w:r>
        <w:t>Proporcionen una explicación comprensible de los factores principales, incluyendo registros fuente, políticas, criterios, objetivos, inferencias materiales e incertidumbre conocida. “El algoritmo decidió” no es una razón.</w:t>
      </w:r>
    </w:p>
    <w:p>
      <w:pPr>
        <w:pStyle w:val="Heading2"/>
      </w:pPr>
      <w:r>
        <w:t>3. APELACIÓN HUMANA</w:t>
      </w:r>
    </w:p>
    <w:p>
      <w:r>
        <w:t>Proporcionen acceso a una persona revisora responsable con tiempo, información, independencia y autoridad suficientes para reconsiderar y, cuando corresponda, revertir el resultado. Un bucle de chatbot o revisor sin poder no es una apelación.</w:t>
      </w:r>
    </w:p>
    <w:p>
      <w:pPr>
        <w:pStyle w:val="Heading2"/>
      </w:pPr>
      <w:r>
        <w:t>4. REPARACIÓN</w:t>
      </w:r>
    </w:p>
    <w:p>
      <w:r>
        <w:t>Si la decisión o sus datos son incorrectos o materialmente incompletos, expliquen cómo corregir la fuente, actualizar sistemas posteriores, revertir el resultado cuando corresponda y restaurar lo perdido injustamente.</w:t>
      </w:r>
    </w:p>
    <w:p>
      <w:r>
        <w:t>Identifiquen el procedimiento aplicable, plazo de respuesta, tiempo esperado y la oficina o persona responsable de la decisión final. Preserven todos los registros relacionados. Preservaré esta solicitud y la respuesta como parte de mi propio registro.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</w:tcPr>
          <w:p>
            <w:r>
              <w:t>Institución</w:t>
            </w:r>
          </w:p>
        </w:tc>
        <w:tc>
          <w:tcPr>
            <w:tcW w:type="dxa" w:w="5040"/>
          </w:tcPr>
          <w:p>
            <w:r/>
          </w:p>
        </w:tc>
        <w:trPr>
          <w:tblHeader/>
        </w:trPr>
      </w:tr>
      <w:tr>
        <w:tc>
          <w:tcPr>
            <w:tcW w:type="dxa" w:w="5040"/>
          </w:tcPr>
          <w:p>
            <w:r>
              <w:t>Nombre o identificador</w:t>
            </w:r>
          </w:p>
        </w:tc>
        <w:tc>
          <w:tcPr>
            <w:tcW w:type="dxa" w:w="5040"/>
          </w:tcPr>
          <w:p>
            <w:r/>
          </w:p>
        </w:tc>
      </w:tr>
      <w:tr>
        <w:tc>
          <w:tcPr>
            <w:tcW w:type="dxa" w:w="5040"/>
          </w:tcPr>
          <w:p>
            <w:r>
              <w:t>Referencia</w:t>
            </w:r>
          </w:p>
        </w:tc>
        <w:tc>
          <w:tcPr>
            <w:tcW w:type="dxa" w:w="5040"/>
          </w:tcPr>
          <w:p>
            <w:r/>
          </w:p>
        </w:tc>
      </w:tr>
      <w:tr>
        <w:tc>
          <w:tcPr>
            <w:tcW w:type="dxa" w:w="5040"/>
          </w:tcPr>
          <w:p>
            <w:r>
              <w:t>Fecha</w:t>
            </w:r>
          </w:p>
        </w:tc>
        <w:tc>
          <w:tcPr>
            <w:tcW w:type="dxa" w:w="5040"/>
          </w:tcPr>
          <w:p>
            <w:r/>
          </w:p>
        </w:tc>
      </w:tr>
      <w:tr>
        <w:tc>
          <w:tcPr>
            <w:tcW w:type="dxa" w:w="5040"/>
          </w:tcPr>
          <w:p>
            <w:r>
              <w:t>Plazo de respuesta</w:t>
            </w:r>
          </w:p>
        </w:tc>
        <w:tc>
          <w:tcPr>
            <w:tcW w:type="dxa" w:w="5040"/>
          </w:tcPr>
          <w:p>
            <w:r/>
          </w:p>
        </w:tc>
      </w:tr>
      <w:tr>
        <w:tc>
          <w:tcPr>
            <w:tcW w:type="dxa" w:w="5040"/>
          </w:tcPr>
          <w:p>
            <w:r>
              <w:t>Método preferido</w:t>
            </w:r>
          </w:p>
        </w:tc>
        <w:tc>
          <w:tcPr>
            <w:tcW w:type="dxa" w:w="5040"/>
          </w:tcPr>
          <w:p>
            <w:r/>
          </w:p>
        </w:tc>
      </w:tr>
    </w:tbl>
    <w:p>
      <w:r>
        <w:rPr>
          <w:b/>
        </w:rPr>
        <w:t xml:space="preserve">Recordatorio de privacidad: </w:t>
      </w:r>
      <w:r>
        <w:t>Elimina credenciales, datos médicos o financieros, números de cuenta e información de terceros innecesaria antes de compartir.</w:t>
      </w:r>
    </w:p>
    <w:sectPr w:rsidR="00FC693F" w:rsidRPr="0006063C" w:rsidSect="00034616"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Cuatro Derechos</dc:title>
  <dc:subject>Aviso, Razones, Apelación Humana Responsable y Reparación</dc:subject>
  <dc:creator>Ghrisx</dc:creator>
  <cp:keywords>libertad cognitiva, juicio automatizado, aviso, razones, apelación humana, reparación</cp:keywords>
  <dc:description>Plantilla cívica pública para impugnar juicios automatizados con consecuencias. No es asesoría legal.</dc:description>
  <cp:lastModifiedBy>Ghrisx</cp:lastModifiedBy>
  <cp:revision>1</cp:revision>
  <dcterms:created xsi:type="dcterms:W3CDTF">2026-07-28T00:00:00Z</dcterms:created>
  <dcterms:modified xsi:type="dcterms:W3CDTF">2026-07-28T00:00:00Z</dcterms:modified>
  <cp:category>Libertad Cognitiva</cp:category>
</cp:coreProperties>
</file>